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8E854" w14:textId="42DAF199" w:rsidR="00FA76BA" w:rsidRDefault="00FA76BA" w:rsidP="00545476">
      <w:r w:rsidRPr="00FD70B7">
        <w:rPr>
          <w:noProof/>
          <w:lang w:eastAsia="fr-FR"/>
        </w:rPr>
        <w:drawing>
          <wp:anchor distT="0" distB="0" distL="114300" distR="114300" simplePos="0" relativeHeight="251658240" behindDoc="1" locked="0" layoutInCell="1" allowOverlap="1" wp14:anchorId="1DF2FC27" wp14:editId="7DE59B85">
            <wp:simplePos x="0" y="0"/>
            <wp:positionH relativeFrom="page">
              <wp:align>left</wp:align>
            </wp:positionH>
            <wp:positionV relativeFrom="paragraph">
              <wp:posOffset>-762000</wp:posOffset>
            </wp:positionV>
            <wp:extent cx="7574398" cy="10711317"/>
            <wp:effectExtent l="0" t="0" r="7620" b="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uv-NB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74398" cy="107113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71C6D79" w14:textId="6D9E6669" w:rsidR="00FA76BA" w:rsidRDefault="00FA76BA" w:rsidP="00FA76BA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4457DB54" wp14:editId="05AE5CC8">
                <wp:simplePos x="0" y="0"/>
                <wp:positionH relativeFrom="column">
                  <wp:posOffset>1824355</wp:posOffset>
                </wp:positionH>
                <wp:positionV relativeFrom="paragraph">
                  <wp:posOffset>647065</wp:posOffset>
                </wp:positionV>
                <wp:extent cx="3322320" cy="4714875"/>
                <wp:effectExtent l="0" t="0" r="0" b="9525"/>
                <wp:wrapTight wrapText="bothSides">
                  <wp:wrapPolygon edited="0">
                    <wp:start x="248" y="0"/>
                    <wp:lineTo x="248" y="21556"/>
                    <wp:lineTo x="21179" y="21556"/>
                    <wp:lineTo x="21179" y="0"/>
                    <wp:lineTo x="248" y="0"/>
                  </wp:wrapPolygon>
                </wp:wrapTight>
                <wp:docPr id="1675398829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2320" cy="4714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B88D1D" w14:textId="2B22574F" w:rsidR="009E672D" w:rsidRDefault="00BA5A4C" w:rsidP="00FA76BA">
                            <w:pPr>
                              <w:spacing w:after="40" w:line="240" w:lineRule="auto"/>
                              <w:rPr>
                                <w:b/>
                                <w:bCs/>
                                <w:color w:val="FFFFFF" w:themeColor="background1"/>
                                <w:sz w:val="46"/>
                                <w:szCs w:val="4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46"/>
                                <w:szCs w:val="46"/>
                              </w:rPr>
                              <w:t>Exigence</w:t>
                            </w:r>
                            <w:r w:rsidR="00D14187">
                              <w:rPr>
                                <w:b/>
                                <w:bCs/>
                                <w:color w:val="FFFFFF" w:themeColor="background1"/>
                                <w:sz w:val="46"/>
                                <w:szCs w:val="46"/>
                              </w:rPr>
                              <w:t>s de sécurité pour les échanges par courriel</w:t>
                            </w:r>
                          </w:p>
                          <w:p w14:paraId="08F5A9D7" w14:textId="77777777" w:rsidR="0024176D" w:rsidRDefault="0024176D" w:rsidP="00FA76BA">
                            <w:pPr>
                              <w:spacing w:after="40" w:line="240" w:lineRule="auto"/>
                              <w:rPr>
                                <w:b/>
                                <w:bCs/>
                                <w:color w:val="FFFFFF" w:themeColor="background1"/>
                              </w:rPr>
                            </w:pPr>
                          </w:p>
                          <w:p w14:paraId="2639FD60" w14:textId="5D3271C1" w:rsidR="00FA76BA" w:rsidRDefault="00FA76BA" w:rsidP="00FA76BA">
                            <w:pPr>
                              <w:spacing w:after="40" w:line="240" w:lineRule="auto"/>
                              <w:rPr>
                                <w:b/>
                                <w:bCs/>
                                <w:color w:val="FFFFFF" w:themeColor="background1"/>
                              </w:rPr>
                            </w:pPr>
                          </w:p>
                          <w:p w14:paraId="19BA04AC" w14:textId="1A7A165A" w:rsidR="00FA76BA" w:rsidRDefault="00FA76BA" w:rsidP="00FA76BA">
                            <w:pPr>
                              <w:spacing w:after="40" w:line="240" w:lineRule="auto"/>
                              <w:rPr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334DAD">
                              <w:rPr>
                                <w:b/>
                                <w:bCs/>
                                <w:color w:val="FFFFFF" w:themeColor="background1"/>
                              </w:rPr>
                              <w:t>CONSULTATION N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</w:rPr>
                              <w:t>°</w:t>
                            </w:r>
                            <w:r w:rsidR="00245558">
                              <w:rPr>
                                <w:b/>
                                <w:bCs/>
                                <w:color w:val="FFFFFF" w:themeColor="background1"/>
                              </w:rPr>
                              <w:t> :</w:t>
                            </w:r>
                          </w:p>
                          <w:p w14:paraId="55C6B85F" w14:textId="791C72CB" w:rsidR="00FA76BA" w:rsidRDefault="00FA76BA" w:rsidP="003C62C3">
                            <w:pPr>
                              <w:spacing w:after="40" w:line="240" w:lineRule="auto"/>
                              <w:rPr>
                                <w:b/>
                                <w:bCs/>
                                <w:color w:val="FFFFFF" w:themeColor="background1"/>
                              </w:rPr>
                            </w:pPr>
                          </w:p>
                          <w:p w14:paraId="75E3F982" w14:textId="76482104" w:rsidR="00245558" w:rsidRPr="003C62C3" w:rsidRDefault="00245558" w:rsidP="003C62C3">
                            <w:pPr>
                              <w:spacing w:after="40" w:line="240" w:lineRule="auto"/>
                              <w:rPr>
                                <w:b/>
                                <w:bCs/>
                                <w:color w:val="FFFFFF" w:themeColor="background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</w:rPr>
                              <w:t>Intitulé</w:t>
                            </w:r>
                            <w:r w:rsidR="00841473">
                              <w:rPr>
                                <w:b/>
                                <w:bCs/>
                                <w:color w:val="FFFFFF" w:themeColor="background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</w:rPr>
                              <w:t xml:space="preserve">: </w:t>
                            </w:r>
                            <w:r w:rsidR="00C23C0C">
                              <w:rPr>
                                <w:b/>
                                <w:bCs/>
                                <w:color w:val="FFFFFF" w:themeColor="background1"/>
                              </w:rPr>
                              <w:t xml:space="preserve"> </w:t>
                            </w:r>
                            <w:r w:rsidR="00C23C0C" w:rsidRPr="00C23C0C">
                              <w:rPr>
                                <w:b/>
                                <w:bCs/>
                                <w:color w:val="FFFFFF" w:themeColor="background1"/>
                              </w:rPr>
                              <w:t>Fourniture de végétaux, fleurs coupées et accessoires pour les ateliers du CFA Campus des métiers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57DB54" id="_x0000_t202" coordsize="21600,21600" o:spt="202" path="m,l,21600r21600,l21600,xe">
                <v:stroke joinstyle="miter"/>
                <v:path gradientshapeok="t" o:connecttype="rect"/>
              </v:shapetype>
              <v:shape id="Zone de texte 6" o:spid="_x0000_s1026" type="#_x0000_t202" style="position:absolute;margin-left:143.65pt;margin-top:50.95pt;width:261.6pt;height:371.2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" filled="f" stroked="f">
                <v:textbox>
                  <w:txbxContent>
                    <w:p w14:paraId="59B88D1D" w14:textId="2B22574F" w:rsidR="009E672D" w:rsidRDefault="00BA5A4C" w:rsidP="00FA76BA">
                      <w:pPr>
                        <w:spacing w:after="40" w:line="240" w:lineRule="auto"/>
                        <w:rPr>
                          <w:b/>
                          <w:bCs/>
                          <w:color w:val="FFFFFF" w:themeColor="background1"/>
                          <w:sz w:val="46"/>
                          <w:szCs w:val="4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46"/>
                          <w:szCs w:val="46"/>
                        </w:rPr>
                        <w:t>Exigence</w:t>
                      </w:r>
                      <w:r w:rsidR="00D14187">
                        <w:rPr>
                          <w:b/>
                          <w:bCs/>
                          <w:color w:val="FFFFFF" w:themeColor="background1"/>
                          <w:sz w:val="46"/>
                          <w:szCs w:val="46"/>
                        </w:rPr>
                        <w:t>s de sécurité pour les échanges par courriel</w:t>
                      </w:r>
                    </w:p>
                    <w:p w14:paraId="08F5A9D7" w14:textId="77777777" w:rsidR="0024176D" w:rsidRDefault="0024176D" w:rsidP="00FA76BA">
                      <w:pPr>
                        <w:spacing w:after="40" w:line="240" w:lineRule="auto"/>
                        <w:rPr>
                          <w:b/>
                          <w:bCs/>
                          <w:color w:val="FFFFFF" w:themeColor="background1"/>
                        </w:rPr>
                      </w:pPr>
                    </w:p>
                    <w:p w14:paraId="2639FD60" w14:textId="5D3271C1" w:rsidR="00FA76BA" w:rsidRDefault="00FA76BA" w:rsidP="00FA76BA">
                      <w:pPr>
                        <w:spacing w:after="40" w:line="240" w:lineRule="auto"/>
                        <w:rPr>
                          <w:b/>
                          <w:bCs/>
                          <w:color w:val="FFFFFF" w:themeColor="background1"/>
                        </w:rPr>
                      </w:pPr>
                    </w:p>
                    <w:p w14:paraId="19BA04AC" w14:textId="1A7A165A" w:rsidR="00FA76BA" w:rsidRDefault="00FA76BA" w:rsidP="00FA76BA">
                      <w:pPr>
                        <w:spacing w:after="40" w:line="240" w:lineRule="auto"/>
                        <w:rPr>
                          <w:b/>
                          <w:bCs/>
                          <w:color w:val="FFFFFF" w:themeColor="background1"/>
                        </w:rPr>
                      </w:pPr>
                      <w:r w:rsidRPr="00334DAD">
                        <w:rPr>
                          <w:b/>
                          <w:bCs/>
                          <w:color w:val="FFFFFF" w:themeColor="background1"/>
                        </w:rPr>
                        <w:t>CONSULTATION N</w:t>
                      </w:r>
                      <w:r>
                        <w:rPr>
                          <w:b/>
                          <w:bCs/>
                          <w:color w:val="FFFFFF" w:themeColor="background1"/>
                        </w:rPr>
                        <w:t>°</w:t>
                      </w:r>
                      <w:r w:rsidR="00245558">
                        <w:rPr>
                          <w:b/>
                          <w:bCs/>
                          <w:color w:val="FFFFFF" w:themeColor="background1"/>
                        </w:rPr>
                        <w:t> :</w:t>
                      </w:r>
                    </w:p>
                    <w:p w14:paraId="55C6B85F" w14:textId="791C72CB" w:rsidR="00FA76BA" w:rsidRDefault="00FA76BA" w:rsidP="003C62C3">
                      <w:pPr>
                        <w:spacing w:after="40" w:line="240" w:lineRule="auto"/>
                        <w:rPr>
                          <w:b/>
                          <w:bCs/>
                          <w:color w:val="FFFFFF" w:themeColor="background1"/>
                        </w:rPr>
                      </w:pPr>
                    </w:p>
                    <w:p w14:paraId="75E3F982" w14:textId="76482104" w:rsidR="00245558" w:rsidRPr="003C62C3" w:rsidRDefault="00245558" w:rsidP="003C62C3">
                      <w:pPr>
                        <w:spacing w:after="40" w:line="240" w:lineRule="auto"/>
                        <w:rPr>
                          <w:b/>
                          <w:bCs/>
                          <w:color w:val="FFFFFF" w:themeColor="background1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</w:rPr>
                        <w:t>Intitulé</w:t>
                      </w:r>
                      <w:r w:rsidR="00841473">
                        <w:rPr>
                          <w:b/>
                          <w:bCs/>
                          <w:color w:val="FFFFFF" w:themeColor="background1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FFFFFF" w:themeColor="background1"/>
                        </w:rPr>
                        <w:t xml:space="preserve">: </w:t>
                      </w:r>
                      <w:r w:rsidR="00C23C0C">
                        <w:rPr>
                          <w:b/>
                          <w:bCs/>
                          <w:color w:val="FFFFFF" w:themeColor="background1"/>
                        </w:rPr>
                        <w:t xml:space="preserve"> </w:t>
                      </w:r>
                      <w:r w:rsidR="00C23C0C" w:rsidRPr="00C23C0C">
                        <w:rPr>
                          <w:b/>
                          <w:bCs/>
                          <w:color w:val="FFFFFF" w:themeColor="background1"/>
                        </w:rPr>
                        <w:t>Fourniture de végétaux, fleurs coupées et accessoires pour les ateliers du CFA Campus des métiers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br w:type="page"/>
      </w:r>
    </w:p>
    <w:sdt>
      <w:sdtPr>
        <w:id w:val="69689334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BA4A41B" w14:textId="50AB41CD" w:rsidR="00FA76BA" w:rsidRDefault="00FA76BA" w:rsidP="00FA76BA">
          <w:pPr>
            <w:rPr>
              <w:b/>
              <w:bCs/>
            </w:rPr>
          </w:pPr>
          <w:r>
            <w:rPr>
              <w:b/>
              <w:bCs/>
            </w:rPr>
            <w:t>Contenu</w:t>
          </w:r>
        </w:p>
        <w:p w14:paraId="2C1F4514" w14:textId="040F06B4" w:rsidR="00FB1B23" w:rsidRDefault="00FA76BA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39296432" w:history="1">
            <w:r w:rsidR="00FB1B23" w:rsidRPr="006044C6">
              <w:rPr>
                <w:rStyle w:val="Lienhypertexte"/>
                <w:rFonts w:ascii="Century Gothic" w:eastAsia="Century Gothic" w:hAnsi="Century Gothic" w:cs="Century Gothic"/>
                <w:b/>
                <w:bCs/>
                <w:noProof/>
              </w:rPr>
              <w:t>1.</w:t>
            </w:r>
            <w:r w:rsidR="00FB1B23">
              <w:rPr>
                <w:rFonts w:eastAsiaTheme="minorEastAsia"/>
                <w:noProof/>
                <w:lang w:eastAsia="fr-FR"/>
              </w:rPr>
              <w:tab/>
            </w:r>
            <w:r w:rsidR="00FB1B23" w:rsidRPr="006044C6">
              <w:rPr>
                <w:rStyle w:val="Lienhypertexte"/>
                <w:rFonts w:ascii="Century Gothic" w:eastAsia="Century Gothic" w:hAnsi="Century Gothic" w:cs="Century Gothic"/>
                <w:b/>
                <w:bCs/>
                <w:noProof/>
              </w:rPr>
              <w:t>Objet</w:t>
            </w:r>
            <w:r w:rsidR="00FB1B23">
              <w:rPr>
                <w:noProof/>
                <w:webHidden/>
              </w:rPr>
              <w:tab/>
            </w:r>
            <w:r w:rsidR="00FB1B23">
              <w:rPr>
                <w:noProof/>
                <w:webHidden/>
              </w:rPr>
              <w:fldChar w:fldCharType="begin"/>
            </w:r>
            <w:r w:rsidR="00FB1B23">
              <w:rPr>
                <w:noProof/>
                <w:webHidden/>
              </w:rPr>
              <w:instrText xml:space="preserve"> PAGEREF _Toc139296432 \h </w:instrText>
            </w:r>
            <w:r w:rsidR="00FB1B23">
              <w:rPr>
                <w:noProof/>
                <w:webHidden/>
              </w:rPr>
            </w:r>
            <w:r w:rsidR="00FB1B23">
              <w:rPr>
                <w:noProof/>
                <w:webHidden/>
              </w:rPr>
              <w:fldChar w:fldCharType="separate"/>
            </w:r>
            <w:r w:rsidR="00FB1B23">
              <w:rPr>
                <w:noProof/>
                <w:webHidden/>
              </w:rPr>
              <w:t>3</w:t>
            </w:r>
            <w:r w:rsidR="00FB1B23">
              <w:rPr>
                <w:noProof/>
                <w:webHidden/>
              </w:rPr>
              <w:fldChar w:fldCharType="end"/>
            </w:r>
          </w:hyperlink>
        </w:p>
        <w:p w14:paraId="46A9D593" w14:textId="1FDCEAFB" w:rsidR="00FB1B23" w:rsidRDefault="00C23C0C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139296433" w:history="1">
            <w:r w:rsidR="00FB1B23" w:rsidRPr="006044C6">
              <w:rPr>
                <w:rStyle w:val="Lienhypertexte"/>
                <w:rFonts w:ascii="Century Gothic" w:eastAsia="Century Gothic" w:hAnsi="Century Gothic" w:cs="Century Gothic"/>
                <w:b/>
                <w:bCs/>
                <w:noProof/>
              </w:rPr>
              <w:t>2.</w:t>
            </w:r>
            <w:r w:rsidR="00FB1B23">
              <w:rPr>
                <w:rFonts w:eastAsiaTheme="minorEastAsia"/>
                <w:noProof/>
                <w:lang w:eastAsia="fr-FR"/>
              </w:rPr>
              <w:tab/>
            </w:r>
            <w:r w:rsidR="00FB1B23" w:rsidRPr="006044C6">
              <w:rPr>
                <w:rStyle w:val="Lienhypertexte"/>
                <w:rFonts w:ascii="Century Gothic" w:eastAsia="Century Gothic" w:hAnsi="Century Gothic" w:cs="Century Gothic"/>
                <w:b/>
                <w:bCs/>
                <w:noProof/>
              </w:rPr>
              <w:t>Mesures de sécurité des ressources humaines</w:t>
            </w:r>
            <w:r w:rsidR="00FB1B23">
              <w:rPr>
                <w:noProof/>
                <w:webHidden/>
              </w:rPr>
              <w:tab/>
            </w:r>
            <w:r w:rsidR="00FB1B23">
              <w:rPr>
                <w:noProof/>
                <w:webHidden/>
              </w:rPr>
              <w:fldChar w:fldCharType="begin"/>
            </w:r>
            <w:r w:rsidR="00FB1B23">
              <w:rPr>
                <w:noProof/>
                <w:webHidden/>
              </w:rPr>
              <w:instrText xml:space="preserve"> PAGEREF _Toc139296433 \h </w:instrText>
            </w:r>
            <w:r w:rsidR="00FB1B23">
              <w:rPr>
                <w:noProof/>
                <w:webHidden/>
              </w:rPr>
            </w:r>
            <w:r w:rsidR="00FB1B23">
              <w:rPr>
                <w:noProof/>
                <w:webHidden/>
              </w:rPr>
              <w:fldChar w:fldCharType="separate"/>
            </w:r>
            <w:r w:rsidR="00FB1B23">
              <w:rPr>
                <w:noProof/>
                <w:webHidden/>
              </w:rPr>
              <w:t>3</w:t>
            </w:r>
            <w:r w:rsidR="00FB1B23">
              <w:rPr>
                <w:noProof/>
                <w:webHidden/>
              </w:rPr>
              <w:fldChar w:fldCharType="end"/>
            </w:r>
          </w:hyperlink>
        </w:p>
        <w:p w14:paraId="7C7342EA" w14:textId="4A947A71" w:rsidR="00FB1B23" w:rsidRDefault="00C23C0C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139296434" w:history="1">
            <w:r w:rsidR="00FB1B23" w:rsidRPr="006044C6">
              <w:rPr>
                <w:rStyle w:val="Lienhypertexte"/>
                <w:rFonts w:ascii="Century Gothic" w:eastAsia="Century Gothic" w:hAnsi="Century Gothic" w:cs="Century Gothic"/>
                <w:b/>
                <w:bCs/>
                <w:noProof/>
              </w:rPr>
              <w:t>3.</w:t>
            </w:r>
            <w:r w:rsidR="00FB1B23">
              <w:rPr>
                <w:rFonts w:eastAsiaTheme="minorEastAsia"/>
                <w:noProof/>
                <w:lang w:eastAsia="fr-FR"/>
              </w:rPr>
              <w:tab/>
            </w:r>
            <w:r w:rsidR="00FB1B23" w:rsidRPr="006044C6">
              <w:rPr>
                <w:rStyle w:val="Lienhypertexte"/>
                <w:rFonts w:ascii="Century Gothic" w:eastAsia="Century Gothic" w:hAnsi="Century Gothic" w:cs="Century Gothic"/>
                <w:b/>
                <w:bCs/>
                <w:noProof/>
              </w:rPr>
              <w:t>Mesures de sécurité du poste de travail</w:t>
            </w:r>
            <w:r w:rsidR="00FB1B23">
              <w:rPr>
                <w:noProof/>
                <w:webHidden/>
              </w:rPr>
              <w:tab/>
            </w:r>
            <w:r w:rsidR="00FB1B23">
              <w:rPr>
                <w:noProof/>
                <w:webHidden/>
              </w:rPr>
              <w:fldChar w:fldCharType="begin"/>
            </w:r>
            <w:r w:rsidR="00FB1B23">
              <w:rPr>
                <w:noProof/>
                <w:webHidden/>
              </w:rPr>
              <w:instrText xml:space="preserve"> PAGEREF _Toc139296434 \h </w:instrText>
            </w:r>
            <w:r w:rsidR="00FB1B23">
              <w:rPr>
                <w:noProof/>
                <w:webHidden/>
              </w:rPr>
            </w:r>
            <w:r w:rsidR="00FB1B23">
              <w:rPr>
                <w:noProof/>
                <w:webHidden/>
              </w:rPr>
              <w:fldChar w:fldCharType="separate"/>
            </w:r>
            <w:r w:rsidR="00FB1B23">
              <w:rPr>
                <w:noProof/>
                <w:webHidden/>
              </w:rPr>
              <w:t>3</w:t>
            </w:r>
            <w:r w:rsidR="00FB1B23">
              <w:rPr>
                <w:noProof/>
                <w:webHidden/>
              </w:rPr>
              <w:fldChar w:fldCharType="end"/>
            </w:r>
          </w:hyperlink>
        </w:p>
        <w:p w14:paraId="6CDAF507" w14:textId="34547414" w:rsidR="00FB1B23" w:rsidRDefault="00C23C0C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139296435" w:history="1">
            <w:r w:rsidR="00FB1B23" w:rsidRPr="006044C6">
              <w:rPr>
                <w:rStyle w:val="Lienhypertexte"/>
                <w:rFonts w:ascii="Century Gothic" w:eastAsia="Century Gothic" w:hAnsi="Century Gothic" w:cs="Century Gothic"/>
                <w:b/>
                <w:bCs/>
                <w:noProof/>
              </w:rPr>
              <w:t>4.</w:t>
            </w:r>
            <w:r w:rsidR="00FB1B23">
              <w:rPr>
                <w:rFonts w:eastAsiaTheme="minorEastAsia"/>
                <w:noProof/>
                <w:lang w:eastAsia="fr-FR"/>
              </w:rPr>
              <w:tab/>
            </w:r>
            <w:r w:rsidR="00FB1B23" w:rsidRPr="006044C6">
              <w:rPr>
                <w:rStyle w:val="Lienhypertexte"/>
                <w:rFonts w:ascii="Century Gothic" w:eastAsia="Century Gothic" w:hAnsi="Century Gothic" w:cs="Century Gothic"/>
                <w:b/>
                <w:bCs/>
                <w:noProof/>
              </w:rPr>
              <w:t>Mesures de sécurité de la messagerie</w:t>
            </w:r>
            <w:r w:rsidR="00FB1B23">
              <w:rPr>
                <w:noProof/>
                <w:webHidden/>
              </w:rPr>
              <w:tab/>
            </w:r>
            <w:r w:rsidR="00FB1B23">
              <w:rPr>
                <w:noProof/>
                <w:webHidden/>
              </w:rPr>
              <w:fldChar w:fldCharType="begin"/>
            </w:r>
            <w:r w:rsidR="00FB1B23">
              <w:rPr>
                <w:noProof/>
                <w:webHidden/>
              </w:rPr>
              <w:instrText xml:space="preserve"> PAGEREF _Toc139296435 \h </w:instrText>
            </w:r>
            <w:r w:rsidR="00FB1B23">
              <w:rPr>
                <w:noProof/>
                <w:webHidden/>
              </w:rPr>
            </w:r>
            <w:r w:rsidR="00FB1B23">
              <w:rPr>
                <w:noProof/>
                <w:webHidden/>
              </w:rPr>
              <w:fldChar w:fldCharType="separate"/>
            </w:r>
            <w:r w:rsidR="00FB1B23">
              <w:rPr>
                <w:noProof/>
                <w:webHidden/>
              </w:rPr>
              <w:t>3</w:t>
            </w:r>
            <w:r w:rsidR="00FB1B23">
              <w:rPr>
                <w:noProof/>
                <w:webHidden/>
              </w:rPr>
              <w:fldChar w:fldCharType="end"/>
            </w:r>
          </w:hyperlink>
        </w:p>
        <w:p w14:paraId="5467BD0C" w14:textId="779F0F6A" w:rsidR="00FA76BA" w:rsidRDefault="00FA76BA">
          <w:r>
            <w:rPr>
              <w:b/>
              <w:bCs/>
            </w:rPr>
            <w:fldChar w:fldCharType="end"/>
          </w:r>
        </w:p>
      </w:sdtContent>
    </w:sdt>
    <w:p w14:paraId="22E43B19" w14:textId="70FC3C39" w:rsidR="00FA76BA" w:rsidRDefault="00FA76BA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</w:p>
    <w:p w14:paraId="179F3F89" w14:textId="02C4CDEB" w:rsidR="00545476" w:rsidRDefault="00545476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</w:p>
    <w:p w14:paraId="531C6DF6" w14:textId="24B6F4C3" w:rsidR="00545476" w:rsidRDefault="00545476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</w:p>
    <w:p w14:paraId="19D8A706" w14:textId="28654600" w:rsidR="00545476" w:rsidRDefault="00545476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</w:p>
    <w:p w14:paraId="503B387A" w14:textId="684B5615" w:rsidR="00545476" w:rsidRDefault="00545476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</w:p>
    <w:p w14:paraId="2D325359" w14:textId="25DB76A8" w:rsidR="00545476" w:rsidRDefault="00545476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</w:p>
    <w:p w14:paraId="6F63E372" w14:textId="10F23D68" w:rsidR="00545476" w:rsidRDefault="00545476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</w:p>
    <w:p w14:paraId="382A8344" w14:textId="6276140A" w:rsidR="00545476" w:rsidRDefault="00545476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</w:p>
    <w:p w14:paraId="66EB9ED2" w14:textId="5A1650CA" w:rsidR="00545476" w:rsidRDefault="00545476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</w:p>
    <w:p w14:paraId="2526319F" w14:textId="6211D4C1" w:rsidR="00545476" w:rsidRDefault="00545476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</w:p>
    <w:p w14:paraId="611BE7C6" w14:textId="1403331E" w:rsidR="00545476" w:rsidRDefault="00545476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</w:p>
    <w:p w14:paraId="59CCCD4E" w14:textId="071DFFF9" w:rsidR="00545476" w:rsidRDefault="00545476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</w:p>
    <w:p w14:paraId="24F198D9" w14:textId="24BCBDBF" w:rsidR="00545476" w:rsidRDefault="00545476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</w:p>
    <w:p w14:paraId="77C80E4B" w14:textId="3B6F548D" w:rsidR="00545476" w:rsidRDefault="00545476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</w:p>
    <w:p w14:paraId="390B6E6E" w14:textId="7D7BE65E" w:rsidR="00545476" w:rsidRDefault="00545476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</w:p>
    <w:p w14:paraId="15418DF3" w14:textId="43C8AB8D" w:rsidR="00545476" w:rsidRDefault="00545476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</w:p>
    <w:p w14:paraId="046A1259" w14:textId="7DBEB91F" w:rsidR="00545476" w:rsidRDefault="00545476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</w:p>
    <w:p w14:paraId="18D0C9D5" w14:textId="4897F712" w:rsidR="00545476" w:rsidRDefault="00545476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</w:p>
    <w:p w14:paraId="08EE3D0B" w14:textId="6F9322D8" w:rsidR="00545476" w:rsidRDefault="00545476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</w:p>
    <w:p w14:paraId="7AACB3A6" w14:textId="77777777" w:rsidR="00545476" w:rsidRDefault="00545476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</w:p>
    <w:p w14:paraId="2B96E06A" w14:textId="77777777" w:rsidR="00545476" w:rsidRDefault="00545476" w:rsidP="268DDE2E">
      <w:pPr>
        <w:spacing w:line="240" w:lineRule="auto"/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</w:pPr>
    </w:p>
    <w:p w14:paraId="770B6010" w14:textId="6A24946B" w:rsidR="00545476" w:rsidRPr="00545476" w:rsidRDefault="00545476" w:rsidP="00194B83">
      <w:pPr>
        <w:pStyle w:val="Titre1"/>
        <w:numPr>
          <w:ilvl w:val="0"/>
          <w:numId w:val="1"/>
        </w:numPr>
        <w:spacing w:before="320" w:line="240" w:lineRule="auto"/>
        <w:ind w:left="1068"/>
        <w:jc w:val="both"/>
        <w:rPr>
          <w:rFonts w:ascii="Century Gothic" w:eastAsia="Century Gothic" w:hAnsi="Century Gothic" w:cs="Century Gothic"/>
          <w:b/>
          <w:bCs/>
          <w:color w:val="33CCCC"/>
          <w:sz w:val="18"/>
          <w:szCs w:val="18"/>
        </w:rPr>
      </w:pPr>
      <w:bookmarkStart w:id="0" w:name="_Toc139296432"/>
      <w:r w:rsidRPr="00545476">
        <w:rPr>
          <w:rFonts w:ascii="Century Gothic" w:eastAsia="Century Gothic" w:hAnsi="Century Gothic" w:cs="Century Gothic"/>
          <w:b/>
          <w:bCs/>
          <w:color w:val="33CCCC"/>
          <w:sz w:val="18"/>
          <w:szCs w:val="18"/>
        </w:rPr>
        <w:t>Objet</w:t>
      </w:r>
      <w:bookmarkEnd w:id="0"/>
    </w:p>
    <w:p w14:paraId="185ECC54" w14:textId="77777777" w:rsidR="00545476" w:rsidRPr="00545476" w:rsidRDefault="00545476" w:rsidP="00194B83">
      <w:pPr>
        <w:jc w:val="both"/>
      </w:pPr>
    </w:p>
    <w:p w14:paraId="14FF8959" w14:textId="573D1026" w:rsidR="009E1550" w:rsidRDefault="008066ED" w:rsidP="00194B83">
      <w:pPr>
        <w:spacing w:line="240" w:lineRule="auto"/>
        <w:jc w:val="both"/>
        <w:rPr>
          <w:rFonts w:ascii="Calibri" w:eastAsia="Calibri" w:hAnsi="Calibri" w:cs="Calibri"/>
          <w:color w:val="1F497D"/>
          <w:shd w:val="clear" w:color="auto" w:fill="FFFFFF"/>
        </w:rPr>
      </w:pPr>
      <w:r w:rsidRPr="008066ED"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  <w:t>Le présent document décrit les dispositions que le titulaire doit mettre en œuvre pour répondre aux exigences de sécurité de la Métropole Aix-Marseille-Provence lors de ses échanges par courriel</w:t>
      </w:r>
      <w:r w:rsidR="1B2336D6" w:rsidRPr="1B2336D6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>.</w:t>
      </w:r>
    </w:p>
    <w:p w14:paraId="2A44CB96" w14:textId="63B3AFC2" w:rsidR="008D2BF3" w:rsidRDefault="008D2BF3" w:rsidP="00194B83">
      <w:pPr>
        <w:spacing w:line="240" w:lineRule="auto"/>
        <w:jc w:val="both"/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</w:pPr>
      <w:r w:rsidRPr="008D2BF3"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  <w:t>Le titulaire notifie à la Métropole</w:t>
      </w:r>
      <w:r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  <w:t xml:space="preserve"> tout incident de </w:t>
      </w:r>
      <w:r w:rsidRPr="008D2BF3"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  <w:t xml:space="preserve">sécurité dans un délai maximum de </w:t>
      </w:r>
      <w:r w:rsidR="000C13CD"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  <w:t>24</w:t>
      </w:r>
      <w:r w:rsidRPr="008D2BF3"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  <w:t xml:space="preserve"> heures calendaires après en avoir pris connaissance et par courrier électronique à l’adresse </w:t>
      </w:r>
      <w:hyperlink r:id="rId12" w:tgtFrame="_blank" w:history="1">
        <w:r w:rsidRPr="268DDE2E">
          <w:rPr>
            <w:rStyle w:val="normaltextrun"/>
            <w:rFonts w:ascii="Century Gothic" w:hAnsi="Century Gothic"/>
            <w:b/>
            <w:bCs/>
            <w:color w:val="000000"/>
            <w:sz w:val="20"/>
            <w:szCs w:val="20"/>
            <w:shd w:val="clear" w:color="auto" w:fill="FFFFFF"/>
          </w:rPr>
          <w:t>rssi@ampmetropole.fr</w:t>
        </w:r>
      </w:hyperlink>
      <w:r w:rsidRPr="008D2BF3"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  <w:t>. Cette notification est accompagnée de toute documentation utile afin de permettre à la Métropole</w:t>
      </w:r>
      <w:r w:rsidR="000C13CD"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  <w:t xml:space="preserve"> </w:t>
      </w:r>
      <w:r w:rsidRPr="008D2BF3"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  <w:t xml:space="preserve">de </w:t>
      </w:r>
      <w:r w:rsidR="00D006B5"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  <w:t>s’en</w:t>
      </w:r>
      <w:r w:rsidR="000C13CD"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  <w:t xml:space="preserve"> prémunir.</w:t>
      </w:r>
    </w:p>
    <w:p w14:paraId="2369A6D8" w14:textId="77777777" w:rsidR="00545476" w:rsidRPr="008D2BF3" w:rsidRDefault="00545476" w:rsidP="00194B83">
      <w:pPr>
        <w:spacing w:line="240" w:lineRule="auto"/>
        <w:jc w:val="both"/>
        <w:rPr>
          <w:rStyle w:val="normaltextrun"/>
        </w:rPr>
      </w:pPr>
    </w:p>
    <w:p w14:paraId="2C43126F" w14:textId="07D164DF" w:rsidR="00A8019C" w:rsidRPr="00545476" w:rsidRDefault="00A8019C" w:rsidP="00194B83">
      <w:pPr>
        <w:pStyle w:val="Titre1"/>
        <w:numPr>
          <w:ilvl w:val="0"/>
          <w:numId w:val="1"/>
        </w:numPr>
        <w:spacing w:before="320" w:line="240" w:lineRule="auto"/>
        <w:ind w:left="1068"/>
        <w:jc w:val="both"/>
        <w:rPr>
          <w:rFonts w:ascii="Century Gothic" w:eastAsia="Century Gothic" w:hAnsi="Century Gothic" w:cs="Century Gothic"/>
          <w:b/>
          <w:bCs/>
          <w:color w:val="33CCCC"/>
          <w:sz w:val="18"/>
          <w:szCs w:val="18"/>
        </w:rPr>
      </w:pPr>
      <w:bookmarkStart w:id="1" w:name="_Toc139296433"/>
      <w:r w:rsidRPr="00545476">
        <w:rPr>
          <w:rFonts w:ascii="Century Gothic" w:eastAsia="Century Gothic" w:hAnsi="Century Gothic" w:cs="Century Gothic"/>
          <w:b/>
          <w:bCs/>
          <w:color w:val="33CCCC"/>
          <w:sz w:val="18"/>
          <w:szCs w:val="18"/>
        </w:rPr>
        <w:t>Mesures de</w:t>
      </w:r>
      <w:r w:rsidR="009E1550" w:rsidRPr="00545476">
        <w:rPr>
          <w:rFonts w:ascii="Century Gothic" w:eastAsia="Century Gothic" w:hAnsi="Century Gothic" w:cs="Century Gothic"/>
          <w:b/>
          <w:bCs/>
          <w:color w:val="33CCCC"/>
          <w:sz w:val="18"/>
          <w:szCs w:val="18"/>
        </w:rPr>
        <w:t xml:space="preserve"> sécurité des ressources humaines</w:t>
      </w:r>
      <w:bookmarkEnd w:id="1"/>
    </w:p>
    <w:p w14:paraId="071774E4" w14:textId="77777777" w:rsidR="00545476" w:rsidRPr="00545476" w:rsidRDefault="00545476" w:rsidP="00194B83">
      <w:pPr>
        <w:jc w:val="both"/>
      </w:pPr>
    </w:p>
    <w:p w14:paraId="05E284EE" w14:textId="5B70CBF5" w:rsidR="009E1550" w:rsidRPr="009E1550" w:rsidRDefault="008066ED" w:rsidP="00194B83">
      <w:pPr>
        <w:spacing w:line="240" w:lineRule="auto"/>
        <w:jc w:val="both"/>
        <w:rPr>
          <w:rStyle w:val="normaltextrun"/>
          <w:rFonts w:ascii="Century Gothic" w:hAnsi="Century Gothic"/>
          <w:color w:val="000000"/>
          <w:shd w:val="clear" w:color="auto" w:fill="FFFFFF"/>
        </w:rPr>
      </w:pPr>
      <w:r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  <w:t xml:space="preserve">La gestion des ressources humaines participant à la réalisation des prestations doit permettre de garantir la sécurité des données de la Métropole. </w:t>
      </w:r>
    </w:p>
    <w:p w14:paraId="5E1241D3" w14:textId="0E49DF82" w:rsidR="00A8019C" w:rsidRDefault="009E1550" w:rsidP="00194B83">
      <w:pPr>
        <w:spacing w:line="240" w:lineRule="auto"/>
        <w:jc w:val="both"/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</w:pPr>
      <w:r w:rsidRPr="009E1550"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  <w:t>Des plans de formation et des plans de sensibilisation aux mesures de sécurité sont mis en place à l'attention du personnel du titulaire et, quand cela est pertinent, des sous-traitants. De plus, le personnel et les sous-traitants reçoivent régulièrement les mises à jour des politiques et procédures de l'organisation s'appliquant à leurs fonctions.</w:t>
      </w:r>
    </w:p>
    <w:p w14:paraId="431033A7" w14:textId="77777777" w:rsidR="00545476" w:rsidRPr="009E1550" w:rsidRDefault="00545476" w:rsidP="00194B83">
      <w:pPr>
        <w:spacing w:line="240" w:lineRule="auto"/>
        <w:jc w:val="both"/>
        <w:rPr>
          <w:rStyle w:val="normaltextrun"/>
          <w:rFonts w:ascii="Century Gothic" w:hAnsi="Century Gothic"/>
          <w:color w:val="000000"/>
          <w:shd w:val="clear" w:color="auto" w:fill="FFFFFF"/>
        </w:rPr>
      </w:pPr>
    </w:p>
    <w:p w14:paraId="7D7431A9" w14:textId="6DA52687" w:rsidR="00A8019C" w:rsidRPr="00545476" w:rsidRDefault="00A8019C" w:rsidP="00194B83">
      <w:pPr>
        <w:pStyle w:val="Titre1"/>
        <w:numPr>
          <w:ilvl w:val="0"/>
          <w:numId w:val="1"/>
        </w:numPr>
        <w:spacing w:before="320" w:line="240" w:lineRule="auto"/>
        <w:ind w:left="1068"/>
        <w:jc w:val="both"/>
        <w:rPr>
          <w:rFonts w:ascii="Century Gothic" w:eastAsia="Century Gothic" w:hAnsi="Century Gothic" w:cs="Century Gothic"/>
          <w:b/>
          <w:bCs/>
          <w:color w:val="33CCCC"/>
          <w:sz w:val="18"/>
          <w:szCs w:val="18"/>
        </w:rPr>
      </w:pPr>
      <w:bookmarkStart w:id="2" w:name="_Toc139296434"/>
      <w:r w:rsidRPr="00545476">
        <w:rPr>
          <w:rFonts w:ascii="Century Gothic" w:eastAsia="Century Gothic" w:hAnsi="Century Gothic" w:cs="Century Gothic"/>
          <w:b/>
          <w:bCs/>
          <w:color w:val="33CCCC"/>
          <w:sz w:val="18"/>
          <w:szCs w:val="18"/>
        </w:rPr>
        <w:t>Mesures de sécurité du poste de travail</w:t>
      </w:r>
      <w:bookmarkEnd w:id="2"/>
    </w:p>
    <w:p w14:paraId="73C3FD8E" w14:textId="77777777" w:rsidR="00545476" w:rsidRPr="00545476" w:rsidRDefault="00545476" w:rsidP="00194B83">
      <w:pPr>
        <w:jc w:val="both"/>
      </w:pPr>
    </w:p>
    <w:p w14:paraId="6DA223D1" w14:textId="6FAB69F6" w:rsidR="009E1550" w:rsidRPr="009E1550" w:rsidRDefault="009E1550" w:rsidP="00194B83">
      <w:pPr>
        <w:spacing w:line="240" w:lineRule="auto"/>
        <w:jc w:val="both"/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</w:pPr>
      <w:r w:rsidRPr="009E1550"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  <w:t xml:space="preserve">L’installation des postes utilisés dans le cadre du projet respecte les bonnes pratiques de sécurisation. </w:t>
      </w:r>
      <w:r w:rsidR="003D7BF0"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  <w:t>Le titulaire doit être en capacité de nous transmettre la liste des pratiques qu’il a mise</w:t>
      </w:r>
      <w:r w:rsidR="009521F7"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  <w:t>s</w:t>
      </w:r>
      <w:r w:rsidR="003D7BF0"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  <w:t xml:space="preserve"> en œuvre. </w:t>
      </w:r>
    </w:p>
    <w:p w14:paraId="0044F9D9" w14:textId="77777777" w:rsidR="00A8019C" w:rsidRDefault="009E1550" w:rsidP="00194B83">
      <w:pPr>
        <w:spacing w:line="240" w:lineRule="auto"/>
        <w:jc w:val="both"/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</w:pPr>
      <w:r w:rsidRPr="009E1550"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  <w:t>Une solution contre les codes malveillants est déployée sur chaque poste du périmètre projet du titulaire.</w:t>
      </w:r>
    </w:p>
    <w:p w14:paraId="7131A31D" w14:textId="77777777" w:rsidR="00D90DB8" w:rsidRDefault="00D90DB8" w:rsidP="00194B83">
      <w:pPr>
        <w:spacing w:line="240" w:lineRule="auto"/>
        <w:jc w:val="both"/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</w:pPr>
      <w:r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  <w:t>Les mises à jour de sécurité du système d’exploitation et des applications sont réalisées tous les mois.</w:t>
      </w:r>
    </w:p>
    <w:p w14:paraId="184B92F7" w14:textId="4CE0ED53" w:rsidR="008D2BF3" w:rsidRDefault="008D2BF3" w:rsidP="00194B83">
      <w:pPr>
        <w:spacing w:line="240" w:lineRule="auto"/>
        <w:jc w:val="both"/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</w:pPr>
      <w:r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  <w:t>Le</w:t>
      </w:r>
      <w:r w:rsidR="006B4F79"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  <w:t>s</w:t>
      </w:r>
      <w:r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  <w:t xml:space="preserve"> poste</w:t>
      </w:r>
      <w:r w:rsidR="006B4F79"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  <w:t>s</w:t>
      </w:r>
      <w:r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  <w:t xml:space="preserve"> de travail se verrouille</w:t>
      </w:r>
      <w:r w:rsidR="006B4F79"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  <w:t>nt</w:t>
      </w:r>
      <w:r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  <w:t xml:space="preserve"> automatiquement au bout de dix minutes d’inactivité.</w:t>
      </w:r>
    </w:p>
    <w:p w14:paraId="6F5A9604" w14:textId="1A5520D1" w:rsidR="00A8019C" w:rsidRDefault="006B4F79" w:rsidP="00194B83">
      <w:pPr>
        <w:spacing w:line="240" w:lineRule="auto"/>
        <w:jc w:val="both"/>
        <w:rPr>
          <w:rStyle w:val="normaltextrun"/>
          <w:rFonts w:ascii="Century Gothic" w:hAnsi="Century Gothic"/>
          <w:color w:val="000000" w:themeColor="text1"/>
          <w:sz w:val="20"/>
          <w:szCs w:val="20"/>
        </w:rPr>
      </w:pPr>
      <w:r w:rsidRPr="268DDE2E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 xml:space="preserve">Une solution de pare-feu est </w:t>
      </w:r>
      <w:r w:rsidR="009535D8" w:rsidRPr="268DDE2E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>activée</w:t>
      </w:r>
      <w:r w:rsidR="003D7BF0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 xml:space="preserve"> sur les postes de travail, solution </w:t>
      </w:r>
      <w:r w:rsidRPr="268DDE2E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>qui autorise les flux nécessaires</w:t>
      </w:r>
      <w:r w:rsidR="003D7BF0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 xml:space="preserve"> au titulaire</w:t>
      </w:r>
      <w:r w:rsidRPr="268DDE2E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>.</w:t>
      </w:r>
    </w:p>
    <w:p w14:paraId="1C9F7A62" w14:textId="77777777" w:rsidR="00545476" w:rsidRPr="000D71B6" w:rsidRDefault="00545476" w:rsidP="00194B83">
      <w:pPr>
        <w:spacing w:line="240" w:lineRule="auto"/>
        <w:jc w:val="both"/>
        <w:rPr>
          <w:rStyle w:val="normaltextrun"/>
          <w:rFonts w:ascii="Century Gothic" w:hAnsi="Century Gothic"/>
          <w:color w:val="000000" w:themeColor="text1"/>
          <w:sz w:val="20"/>
          <w:szCs w:val="20"/>
        </w:rPr>
      </w:pPr>
    </w:p>
    <w:p w14:paraId="013A06CD" w14:textId="3EF00BF6" w:rsidR="00A8019C" w:rsidRPr="00545476" w:rsidRDefault="00A8019C" w:rsidP="00194B83">
      <w:pPr>
        <w:pStyle w:val="Titre1"/>
        <w:numPr>
          <w:ilvl w:val="0"/>
          <w:numId w:val="1"/>
        </w:numPr>
        <w:spacing w:before="320" w:line="240" w:lineRule="auto"/>
        <w:ind w:left="1068"/>
        <w:jc w:val="both"/>
        <w:rPr>
          <w:rFonts w:ascii="Century Gothic" w:eastAsia="Century Gothic" w:hAnsi="Century Gothic" w:cs="Century Gothic"/>
          <w:b/>
          <w:bCs/>
          <w:color w:val="33CCCC"/>
          <w:sz w:val="18"/>
          <w:szCs w:val="18"/>
        </w:rPr>
      </w:pPr>
      <w:bookmarkStart w:id="3" w:name="_Toc139296435"/>
      <w:r w:rsidRPr="00545476">
        <w:rPr>
          <w:rFonts w:ascii="Century Gothic" w:eastAsia="Century Gothic" w:hAnsi="Century Gothic" w:cs="Century Gothic"/>
          <w:b/>
          <w:bCs/>
          <w:color w:val="33CCCC"/>
          <w:sz w:val="18"/>
          <w:szCs w:val="18"/>
        </w:rPr>
        <w:t>Mesures de sécurité de la messagerie</w:t>
      </w:r>
      <w:bookmarkEnd w:id="3"/>
    </w:p>
    <w:p w14:paraId="1A07B0AA" w14:textId="77777777" w:rsidR="00545476" w:rsidRPr="00545476" w:rsidRDefault="00545476" w:rsidP="00194B83">
      <w:pPr>
        <w:jc w:val="both"/>
      </w:pPr>
    </w:p>
    <w:p w14:paraId="2A2396F4" w14:textId="77777777" w:rsidR="00A8019C" w:rsidRDefault="00D90DB8" w:rsidP="00194B83">
      <w:pPr>
        <w:spacing w:line="240" w:lineRule="auto"/>
        <w:jc w:val="both"/>
        <w:rPr>
          <w:rStyle w:val="normaltextrun"/>
          <w:rFonts w:ascii="Century Gothic" w:hAnsi="Century Gothic"/>
          <w:color w:val="000000" w:themeColor="text1"/>
          <w:sz w:val="20"/>
          <w:szCs w:val="20"/>
        </w:rPr>
      </w:pPr>
      <w:r w:rsidRPr="268DDE2E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>Chaque utilisateur a un compte de messagerie unique et personnelle.</w:t>
      </w:r>
    </w:p>
    <w:p w14:paraId="3262D620" w14:textId="7E217194" w:rsidR="00D90DB8" w:rsidRDefault="00D90DB8" w:rsidP="00194B83">
      <w:pPr>
        <w:spacing w:line="240" w:lineRule="auto"/>
        <w:jc w:val="both"/>
        <w:rPr>
          <w:rStyle w:val="normaltextrun"/>
          <w:rFonts w:ascii="Century Gothic" w:hAnsi="Century Gothic"/>
          <w:color w:val="000000" w:themeColor="text1"/>
          <w:sz w:val="20"/>
          <w:szCs w:val="20"/>
        </w:rPr>
      </w:pPr>
      <w:r w:rsidRPr="2B3E8A6F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>La politique de mots de passe est conforme au</w:t>
      </w:r>
      <w:r w:rsidR="009535D8" w:rsidRPr="2B3E8A6F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 xml:space="preserve">x recommandations de la CNIL. </w:t>
      </w:r>
      <w:r w:rsidR="00741049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>Le mot de passe doit être renouvelé tous les ans.</w:t>
      </w:r>
    </w:p>
    <w:p w14:paraId="14BD538B" w14:textId="77777777" w:rsidR="00D90DB8" w:rsidRDefault="268DDE2E" w:rsidP="00194B83">
      <w:pPr>
        <w:spacing w:line="240" w:lineRule="auto"/>
        <w:jc w:val="both"/>
        <w:rPr>
          <w:rStyle w:val="normaltextrun"/>
          <w:rFonts w:ascii="Century Gothic" w:hAnsi="Century Gothic"/>
          <w:color w:val="000000" w:themeColor="text1"/>
          <w:sz w:val="20"/>
          <w:szCs w:val="20"/>
        </w:rPr>
      </w:pPr>
      <w:r w:rsidRPr="268DDE2E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>L’authentification à facteurs multiples est active pour les connexions à la messagerie.</w:t>
      </w:r>
    </w:p>
    <w:p w14:paraId="3E3AC962" w14:textId="77777777" w:rsidR="00D90DB8" w:rsidRDefault="00D90DB8" w:rsidP="00194B83">
      <w:pPr>
        <w:spacing w:line="240" w:lineRule="auto"/>
        <w:jc w:val="both"/>
        <w:rPr>
          <w:rStyle w:val="normaltextrun"/>
          <w:rFonts w:ascii="Century Gothic" w:hAnsi="Century Gothic"/>
          <w:color w:val="000000" w:themeColor="text1"/>
          <w:sz w:val="20"/>
          <w:szCs w:val="20"/>
        </w:rPr>
      </w:pPr>
      <w:r w:rsidRPr="268DDE2E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>Les utilisateurs sont sensibil</w:t>
      </w:r>
      <w:r w:rsidR="008D2BF3" w:rsidRPr="268DDE2E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>isés pour lutter contre l’hameçonnage tous les ans.</w:t>
      </w:r>
    </w:p>
    <w:p w14:paraId="704C9A8A" w14:textId="77777777" w:rsidR="008D2BF3" w:rsidRPr="000D71B6" w:rsidRDefault="008D2BF3" w:rsidP="00194B83">
      <w:pPr>
        <w:spacing w:line="240" w:lineRule="auto"/>
        <w:jc w:val="both"/>
        <w:rPr>
          <w:rStyle w:val="normaltextrun"/>
          <w:rFonts w:ascii="Century Gothic" w:hAnsi="Century Gothic"/>
          <w:color w:val="000000" w:themeColor="text1"/>
          <w:sz w:val="20"/>
          <w:szCs w:val="20"/>
        </w:rPr>
      </w:pPr>
      <w:r w:rsidRPr="2B3E8A6F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lastRenderedPageBreak/>
        <w:t>La messagerie est maintenue à jour contre les vulnérabilités de sécurité informatique.</w:t>
      </w:r>
    </w:p>
    <w:p w14:paraId="2C0CAF05" w14:textId="6C12A3DD" w:rsidR="268DDE2E" w:rsidRDefault="268DDE2E" w:rsidP="00194B83">
      <w:pPr>
        <w:spacing w:line="240" w:lineRule="auto"/>
        <w:jc w:val="both"/>
        <w:rPr>
          <w:rStyle w:val="normaltextrun"/>
          <w:rFonts w:ascii="Century Gothic" w:hAnsi="Century Gothic"/>
          <w:color w:val="000000" w:themeColor="text1"/>
          <w:sz w:val="20"/>
          <w:szCs w:val="20"/>
        </w:rPr>
      </w:pPr>
      <w:r w:rsidRPr="268DDE2E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>Le domaine de messagerie intègre les configurations de sécurité afin d’éviter son usurpation et une potentielle utilisation illicite de c</w:t>
      </w:r>
      <w:r w:rsidR="000614F7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>elui-ci (paramètres DMARC, DKIM et</w:t>
      </w:r>
      <w:r w:rsidRPr="268DDE2E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 xml:space="preserve"> SPF en mode rejet).</w:t>
      </w:r>
    </w:p>
    <w:p w14:paraId="77060DDA" w14:textId="6772FCF8" w:rsidR="009F5964" w:rsidRPr="009F5964" w:rsidRDefault="00837052" w:rsidP="00194B83">
      <w:pPr>
        <w:spacing w:line="240" w:lineRule="auto"/>
        <w:jc w:val="both"/>
        <w:rPr>
          <w:rStyle w:val="normaltextrun"/>
          <w:rFonts w:ascii="Century Gothic" w:hAnsi="Century Gothic"/>
          <w:color w:val="000000" w:themeColor="text1"/>
          <w:sz w:val="20"/>
          <w:szCs w:val="20"/>
        </w:rPr>
      </w:pPr>
      <w:r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 xml:space="preserve">Si le titulaire renvoie vers son site internet dans le cadre d’un échange par </w:t>
      </w:r>
      <w:r w:rsidR="009521F7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>courriel</w:t>
      </w:r>
      <w:r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>, l</w:t>
      </w:r>
      <w:r w:rsidR="006B4F79" w:rsidRPr="1B2336D6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 xml:space="preserve">es flux entre l’utilisateur et le site Internet du titulaire </w:t>
      </w:r>
      <w:r w:rsidR="009521F7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>sont</w:t>
      </w:r>
      <w:r w:rsidR="006B4F79" w:rsidRPr="1B2336D6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 xml:space="preserve"> chiffré</w:t>
      </w:r>
      <w:r w:rsidR="009521F7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>s</w:t>
      </w:r>
      <w:r w:rsidR="006B4F79" w:rsidRPr="1B2336D6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 xml:space="preserve"> par le protocole TLS en version minimal</w:t>
      </w:r>
      <w:r w:rsidR="009521F7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>e</w:t>
      </w:r>
      <w:r w:rsidR="006B4F79" w:rsidRPr="1B2336D6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 xml:space="preserve"> 1.2.</w:t>
      </w:r>
      <w:r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6B4F79" w:rsidRPr="268DDE2E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>Un bandeau de consentement pour les cookies et autres traceurs non nécessaires au service est proposé à la première</w:t>
      </w:r>
      <w:r w:rsidR="009F5964" w:rsidRPr="268DDE2E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 xml:space="preserve"> connexion en</w:t>
      </w:r>
      <w:r w:rsidR="006B4F79" w:rsidRPr="268DDE2E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 xml:space="preserve"> page d’accueil</w:t>
      </w:r>
      <w:r w:rsidR="009F5964" w:rsidRPr="268DDE2E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>.</w:t>
      </w:r>
      <w:r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F5964" w:rsidRPr="268DDE2E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>L’accès aux outils et interfaces d’administration du site Internet est restreint aux seules personnes habilitées.</w:t>
      </w:r>
      <w:r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F5964" w:rsidRPr="268DDE2E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>Le site Internet est maintenu à jour contre les vulnérabilités de sécurité informatique et audité tous les ans.</w:t>
      </w:r>
      <w:r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1772F5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>En cas de vulnérabilités détectées, le titulaire procède aux correctifs.</w:t>
      </w:r>
    </w:p>
    <w:sectPr w:rsidR="009F5964" w:rsidRPr="009F5964" w:rsidSect="009F5964">
      <w:headerReference w:type="default" r:id="rId13"/>
      <w:footerReference w:type="default" r:id="rId14"/>
      <w:pgSz w:w="11906" w:h="16838"/>
      <w:pgMar w:top="1135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636B7" w14:textId="77777777" w:rsidR="00CD2697" w:rsidRDefault="00CD2697" w:rsidP="00227BD4">
      <w:pPr>
        <w:spacing w:after="0" w:line="240" w:lineRule="auto"/>
      </w:pPr>
      <w:r>
        <w:separator/>
      </w:r>
    </w:p>
  </w:endnote>
  <w:endnote w:type="continuationSeparator" w:id="0">
    <w:p w14:paraId="1BB8D05E" w14:textId="77777777" w:rsidR="00CD2697" w:rsidRDefault="00CD2697" w:rsidP="00227BD4">
      <w:pPr>
        <w:spacing w:after="0" w:line="240" w:lineRule="auto"/>
      </w:pPr>
      <w:r>
        <w:continuationSeparator/>
      </w:r>
    </w:p>
  </w:endnote>
  <w:endnote w:type="continuationNotice" w:id="1">
    <w:p w14:paraId="57A28FC8" w14:textId="77777777" w:rsidR="00CD2697" w:rsidRDefault="00CD269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108FB4DA" w14:paraId="72A6C633" w14:textId="77777777" w:rsidTr="108FB4DA">
      <w:tc>
        <w:tcPr>
          <w:tcW w:w="3020" w:type="dxa"/>
        </w:tcPr>
        <w:p w14:paraId="00D85A64" w14:textId="51488A46" w:rsidR="108FB4DA" w:rsidRDefault="108FB4DA" w:rsidP="108FB4DA">
          <w:pPr>
            <w:pStyle w:val="En-tte"/>
            <w:ind w:left="-115"/>
          </w:pPr>
        </w:p>
      </w:tc>
      <w:tc>
        <w:tcPr>
          <w:tcW w:w="3020" w:type="dxa"/>
        </w:tcPr>
        <w:p w14:paraId="3645FA1A" w14:textId="78D7EC4A" w:rsidR="108FB4DA" w:rsidRDefault="108FB4DA" w:rsidP="108FB4DA">
          <w:pPr>
            <w:pStyle w:val="En-tte"/>
            <w:jc w:val="center"/>
          </w:pPr>
        </w:p>
      </w:tc>
      <w:tc>
        <w:tcPr>
          <w:tcW w:w="3020" w:type="dxa"/>
        </w:tcPr>
        <w:p w14:paraId="636362BF" w14:textId="275E9990" w:rsidR="108FB4DA" w:rsidRDefault="108FB4DA" w:rsidP="108FB4DA">
          <w:pPr>
            <w:pStyle w:val="En-tte"/>
            <w:ind w:right="-115"/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FB1B23">
            <w:rPr>
              <w:noProof/>
            </w:rPr>
            <w:t>2</w:t>
          </w:r>
          <w:r>
            <w:fldChar w:fldCharType="end"/>
          </w:r>
        </w:p>
      </w:tc>
    </w:tr>
  </w:tbl>
  <w:p w14:paraId="46F9E7D0" w14:textId="6C99B798" w:rsidR="00227BD4" w:rsidRDefault="00227BD4">
    <w:pPr>
      <w:pStyle w:val="Pieddepage"/>
      <w:jc w:val="right"/>
    </w:pPr>
  </w:p>
  <w:p w14:paraId="6E02E54A" w14:textId="39467952" w:rsidR="00227BD4" w:rsidRDefault="00227BD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8A2BD" w14:textId="77777777" w:rsidR="00CD2697" w:rsidRDefault="00CD2697" w:rsidP="00227BD4">
      <w:pPr>
        <w:spacing w:after="0" w:line="240" w:lineRule="auto"/>
      </w:pPr>
      <w:r>
        <w:separator/>
      </w:r>
    </w:p>
  </w:footnote>
  <w:footnote w:type="continuationSeparator" w:id="0">
    <w:p w14:paraId="6A4CD3FD" w14:textId="77777777" w:rsidR="00CD2697" w:rsidRDefault="00CD2697" w:rsidP="00227BD4">
      <w:pPr>
        <w:spacing w:after="0" w:line="240" w:lineRule="auto"/>
      </w:pPr>
      <w:r>
        <w:continuationSeparator/>
      </w:r>
    </w:p>
  </w:footnote>
  <w:footnote w:type="continuationNotice" w:id="1">
    <w:p w14:paraId="255F42FA" w14:textId="77777777" w:rsidR="00CD2697" w:rsidRDefault="00CD269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108FB4DA" w14:paraId="06864A5C" w14:textId="77777777" w:rsidTr="108FB4DA">
      <w:tc>
        <w:tcPr>
          <w:tcW w:w="3020" w:type="dxa"/>
        </w:tcPr>
        <w:p w14:paraId="005C85F8" w14:textId="52D56DA8" w:rsidR="108FB4DA" w:rsidRDefault="108FB4DA" w:rsidP="108FB4DA">
          <w:pPr>
            <w:pStyle w:val="En-tte"/>
            <w:ind w:left="-115"/>
          </w:pPr>
        </w:p>
      </w:tc>
      <w:tc>
        <w:tcPr>
          <w:tcW w:w="3020" w:type="dxa"/>
        </w:tcPr>
        <w:p w14:paraId="1472E16B" w14:textId="15784BE6" w:rsidR="108FB4DA" w:rsidRDefault="108FB4DA" w:rsidP="108FB4DA">
          <w:pPr>
            <w:pStyle w:val="En-tte"/>
            <w:jc w:val="center"/>
          </w:pPr>
        </w:p>
      </w:tc>
      <w:tc>
        <w:tcPr>
          <w:tcW w:w="3020" w:type="dxa"/>
        </w:tcPr>
        <w:p w14:paraId="7CDEA871" w14:textId="738183BC" w:rsidR="108FB4DA" w:rsidRDefault="108FB4DA" w:rsidP="108FB4DA">
          <w:pPr>
            <w:pStyle w:val="En-tte"/>
            <w:ind w:right="-115"/>
            <w:jc w:val="right"/>
          </w:pPr>
        </w:p>
      </w:tc>
    </w:tr>
  </w:tbl>
  <w:p w14:paraId="4561475A" w14:textId="2898E8EC" w:rsidR="00227BD4" w:rsidRDefault="00227BD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98533A"/>
    <w:multiLevelType w:val="hybridMultilevel"/>
    <w:tmpl w:val="F5C2CF46"/>
    <w:lvl w:ilvl="0" w:tplc="040C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C380C54"/>
    <w:multiLevelType w:val="hybridMultilevel"/>
    <w:tmpl w:val="3746E8B2"/>
    <w:lvl w:ilvl="0" w:tplc="66C04652">
      <w:numFmt w:val="bullet"/>
      <w:lvlText w:val="-"/>
      <w:lvlJc w:val="left"/>
      <w:pPr>
        <w:ind w:left="720" w:hanging="360"/>
      </w:pPr>
      <w:rPr>
        <w:rFonts w:ascii="Century Gothic" w:eastAsia="Calibri" w:hAnsi="Century Gothic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8C6199"/>
    <w:multiLevelType w:val="hybridMultilevel"/>
    <w:tmpl w:val="D4069E72"/>
    <w:lvl w:ilvl="0" w:tplc="3940BA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fr-FR" w:vendorID="64" w:dllVersion="0" w:nlCheck="1" w:checkStyle="0"/>
  <w:activeWritingStyle w:appName="MSWord" w:lang="fr-FR" w:vendorID="64" w:dllVersion="4096" w:nlCheck="1" w:checkStyle="0"/>
  <w:proofState w:spelling="clean"/>
  <w:revisionView w:inkAnnotations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019C"/>
    <w:rsid w:val="000614F7"/>
    <w:rsid w:val="000C13CD"/>
    <w:rsid w:val="000D71B6"/>
    <w:rsid w:val="00121536"/>
    <w:rsid w:val="001772F5"/>
    <w:rsid w:val="00194B83"/>
    <w:rsid w:val="00227BD4"/>
    <w:rsid w:val="0024176D"/>
    <w:rsid w:val="00245558"/>
    <w:rsid w:val="00385412"/>
    <w:rsid w:val="00387885"/>
    <w:rsid w:val="003B4DE8"/>
    <w:rsid w:val="003C62C3"/>
    <w:rsid w:val="003D7BF0"/>
    <w:rsid w:val="004C4F93"/>
    <w:rsid w:val="00545476"/>
    <w:rsid w:val="00557F9F"/>
    <w:rsid w:val="00567E51"/>
    <w:rsid w:val="006117F7"/>
    <w:rsid w:val="006B4F79"/>
    <w:rsid w:val="007116B8"/>
    <w:rsid w:val="00717C1A"/>
    <w:rsid w:val="00741049"/>
    <w:rsid w:val="0079621B"/>
    <w:rsid w:val="008066ED"/>
    <w:rsid w:val="00837052"/>
    <w:rsid w:val="00841473"/>
    <w:rsid w:val="008D2BF3"/>
    <w:rsid w:val="009521F7"/>
    <w:rsid w:val="009535D8"/>
    <w:rsid w:val="009E1550"/>
    <w:rsid w:val="009E672D"/>
    <w:rsid w:val="009F5964"/>
    <w:rsid w:val="00A07A9D"/>
    <w:rsid w:val="00A8019C"/>
    <w:rsid w:val="00B6698C"/>
    <w:rsid w:val="00BA5A4C"/>
    <w:rsid w:val="00C23C0C"/>
    <w:rsid w:val="00CD2697"/>
    <w:rsid w:val="00D006B5"/>
    <w:rsid w:val="00D14187"/>
    <w:rsid w:val="00D53648"/>
    <w:rsid w:val="00D86895"/>
    <w:rsid w:val="00D90DB8"/>
    <w:rsid w:val="00F56FB7"/>
    <w:rsid w:val="00FA76BA"/>
    <w:rsid w:val="00FB1B23"/>
    <w:rsid w:val="046D1F8B"/>
    <w:rsid w:val="04710BA7"/>
    <w:rsid w:val="108FB4DA"/>
    <w:rsid w:val="15E75164"/>
    <w:rsid w:val="17C6BDB9"/>
    <w:rsid w:val="1A3D07AA"/>
    <w:rsid w:val="1B2336D6"/>
    <w:rsid w:val="1FF6A7F9"/>
    <w:rsid w:val="268DDE2E"/>
    <w:rsid w:val="2B3E8A6F"/>
    <w:rsid w:val="2DB56BD8"/>
    <w:rsid w:val="30166E13"/>
    <w:rsid w:val="3128B53D"/>
    <w:rsid w:val="331CCBD8"/>
    <w:rsid w:val="35BAD77C"/>
    <w:rsid w:val="36AC2154"/>
    <w:rsid w:val="3E75E455"/>
    <w:rsid w:val="4191E39F"/>
    <w:rsid w:val="48323522"/>
    <w:rsid w:val="485A58F7"/>
    <w:rsid w:val="4C32B214"/>
    <w:rsid w:val="4DB46C7E"/>
    <w:rsid w:val="4DDDC50E"/>
    <w:rsid w:val="51CD4B31"/>
    <w:rsid w:val="5C28259D"/>
    <w:rsid w:val="696CE52F"/>
    <w:rsid w:val="6DF1EFE4"/>
    <w:rsid w:val="79ADA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D4CF1"/>
  <w15:chartTrackingRefBased/>
  <w15:docId w15:val="{5649010E-95F0-449B-844F-426165F28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964"/>
  </w:style>
  <w:style w:type="paragraph" w:styleId="Titre1">
    <w:name w:val="heading 1"/>
    <w:basedOn w:val="Normal"/>
    <w:next w:val="Normal"/>
    <w:link w:val="Titre1Car"/>
    <w:uiPriority w:val="9"/>
    <w:qFormat/>
    <w:rsid w:val="00A8019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8019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8019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A8019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ormaltextrun">
    <w:name w:val="normaltextrun"/>
    <w:basedOn w:val="Policepardfaut"/>
    <w:rsid w:val="00A8019C"/>
  </w:style>
  <w:style w:type="character" w:customStyle="1" w:styleId="eop">
    <w:name w:val="eop"/>
    <w:basedOn w:val="Policepardfaut"/>
    <w:rsid w:val="00A8019C"/>
  </w:style>
  <w:style w:type="paragraph" w:customStyle="1" w:styleId="paragraph">
    <w:name w:val="paragraph"/>
    <w:basedOn w:val="Normal"/>
    <w:rsid w:val="009E1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FA76BA"/>
    <w:pPr>
      <w:spacing w:after="200" w:line="276" w:lineRule="auto"/>
      <w:ind w:left="720"/>
      <w:contextualSpacing/>
    </w:pPr>
    <w:rPr>
      <w:rFonts w:ascii="Century Gothic" w:eastAsia="Calibri" w:hAnsi="Century Gothic" w:cs="Times New Roman"/>
      <w:sz w:val="1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FA76BA"/>
    <w:pPr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FA76BA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A76BA"/>
    <w:pPr>
      <w:spacing w:after="100"/>
      <w:ind w:left="220"/>
    </w:pPr>
  </w:style>
  <w:style w:type="character" w:styleId="Lienhypertexte">
    <w:name w:val="Hyperlink"/>
    <w:basedOn w:val="Policepardfaut"/>
    <w:uiPriority w:val="99"/>
    <w:unhideWhenUsed/>
    <w:rsid w:val="00FA76BA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227B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27BD4"/>
  </w:style>
  <w:style w:type="paragraph" w:styleId="Pieddepage">
    <w:name w:val="footer"/>
    <w:basedOn w:val="Normal"/>
    <w:link w:val="PieddepageCar"/>
    <w:uiPriority w:val="99"/>
    <w:unhideWhenUsed/>
    <w:rsid w:val="00227B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27BD4"/>
  </w:style>
  <w:style w:type="table" w:styleId="Grilledutableau">
    <w:name w:val="Table Grid"/>
    <w:basedOn w:val="TableauNormal"/>
    <w:uiPriority w:val="59"/>
    <w:rsid w:val="00227B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557F9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57F9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57F9F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57F9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57F9F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57F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57F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65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1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23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8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ssi@ampmetropole.f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754893-f3f8-4464-a1f8-394b34a6982e" xsi:nil="true"/>
    <lcf76f155ced4ddcb4097134ff3c332f xmlns="68a5910d-c8c2-4aab-94f8-f116e739029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8C2B61D232EC41BF2168E560D49942" ma:contentTypeVersion="11" ma:contentTypeDescription="Crée un document." ma:contentTypeScope="" ma:versionID="f97542cee5de738a6e13c73b378c673a">
  <xsd:schema xmlns:xsd="http://www.w3.org/2001/XMLSchema" xmlns:xs="http://www.w3.org/2001/XMLSchema" xmlns:p="http://schemas.microsoft.com/office/2006/metadata/properties" xmlns:ns2="68a5910d-c8c2-4aab-94f8-f116e739029b" xmlns:ns3="13754893-f3f8-4464-a1f8-394b34a6982e" targetNamespace="http://schemas.microsoft.com/office/2006/metadata/properties" ma:root="true" ma:fieldsID="6cd9f8f4b720bd234079706f7281d662" ns2:_="" ns3:_="">
    <xsd:import namespace="68a5910d-c8c2-4aab-94f8-f116e739029b"/>
    <xsd:import namespace="13754893-f3f8-4464-a1f8-394b34a698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a5910d-c8c2-4aab-94f8-f116e73902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2674cbff-a8b8-4cf8-a345-dc8e5df8c5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754893-f3f8-4464-a1f8-394b34a6982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d243ddf-85ae-4ea9-9b1f-c79aa2d01b3d}" ma:internalName="TaxCatchAll" ma:showField="CatchAllData" ma:web="13754893-f3f8-4464-a1f8-394b34a698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D09D7A-3973-4FB7-B4B0-D43290D1C7CB}">
  <ds:schemaRefs>
    <ds:schemaRef ds:uri="http://schemas.microsoft.com/office/2006/metadata/properties"/>
    <ds:schemaRef ds:uri="http://schemas.microsoft.com/office/infopath/2007/PartnerControls"/>
    <ds:schemaRef ds:uri="809b089f-7c30-4a04-a784-bf88e015ce47"/>
    <ds:schemaRef ds:uri="13754893-f3f8-4464-a1f8-394b34a6982e"/>
    <ds:schemaRef ds:uri="68a5910d-c8c2-4aab-94f8-f116e739029b"/>
  </ds:schemaRefs>
</ds:datastoreItem>
</file>

<file path=customXml/itemProps2.xml><?xml version="1.0" encoding="utf-8"?>
<ds:datastoreItem xmlns:ds="http://schemas.openxmlformats.org/officeDocument/2006/customXml" ds:itemID="{D09A9F0F-89A6-4BF2-8594-4AC8D4F4D2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a5910d-c8c2-4aab-94f8-f116e739029b"/>
    <ds:schemaRef ds:uri="13754893-f3f8-4464-a1f8-394b34a698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426ABE-A18C-4443-8E60-1873FC7897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8F6CE1-8E4D-4BAF-8D0C-4021E2670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553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DPSI</Company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ARAB Abdelrhaman</dc:creator>
  <cp:keywords/>
  <dc:description/>
  <cp:lastModifiedBy>RENOUX Chantal</cp:lastModifiedBy>
  <cp:revision>30</cp:revision>
  <dcterms:created xsi:type="dcterms:W3CDTF">2022-04-12T11:47:00Z</dcterms:created>
  <dcterms:modified xsi:type="dcterms:W3CDTF">2026-06-29T14:12:00Z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0x010100E58C2B61D232EC41BF2168E560D49942</vt:lpwstr>
  </property>
  <property fmtid="{D5CDD505-2E9C-101B-9397-08002B2CF9AE}" pid="3" name="_dlc_DocIdItemGuid">
    <vt:lpwstr>6e18cd9e-a559-42f4-89e9-62d8b5e31e1c</vt:lpwstr>
  </property>
  <property fmtid="{D5CDD505-2E9C-101B-9397-08002B2CF9AE}" pid="4" name="MediaServiceImageTags">
    <vt:lpwstr/>
  </property>
  <property fmtid="{D5CDD505-2E9C-101B-9397-08002B2CF9AE}" pid="5" name="xd_ProgID">
    <vt:lpwstr/>
  </property>
  <property fmtid="{D5CDD505-2E9C-101B-9397-08002B2CF9AE}" pid="6" name="_dlc_DocId">
    <vt:lpwstr>N44FRXNUF2VE-730391652-7615</vt:lpwstr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dlc_DocIdUrl">
    <vt:lpwstr>https://cumpm1.sharepoint.com/DCP-MAMP/_layouts/15/DocIdRedir.aspx?ID=N44FRXNUF2VE-730391652-7615, N44FRXNUF2VE-730391652-7615</vt:lpwstr>
  </property>
  <property fmtid="{D5CDD505-2E9C-101B-9397-08002B2CF9AE}" pid="12" name="xd_Signature">
    <vt:bool>false</vt:bool>
  </property>
  <property fmtid="{D5CDD505-2E9C-101B-9397-08002B2CF9AE}" pid="13" name="_SourceUrl">
    <vt:lpwstr/>
  </property>
  <property fmtid="{D5CDD505-2E9C-101B-9397-08002B2CF9AE}" pid="14" name="_SharedFileIndex">
    <vt:lpwstr/>
  </property>
</Properties>
</file>